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026038" w:rsidRDefault="00D13387" w:rsidP="00BE7B8F">
      <w:pPr>
        <w:jc w:val="center"/>
        <w:rPr>
          <w:rFonts w:asciiTheme="minorEastAsia" w:hAnsiTheme="minorEastAsia" w:cs="Times New Roman"/>
          <w:sz w:val="22"/>
        </w:rPr>
      </w:pPr>
      <w:r w:rsidRPr="00400956">
        <w:rPr>
          <w:rFonts w:asciiTheme="majorEastAsia" w:eastAsiaTheme="majorEastAsia" w:hAnsiTheme="maj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5E80" wp14:editId="24EB1850">
                <wp:simplePos x="0" y="0"/>
                <wp:positionH relativeFrom="column">
                  <wp:posOffset>-35663</wp:posOffset>
                </wp:positionH>
                <wp:positionV relativeFrom="paragraph">
                  <wp:posOffset>-185361</wp:posOffset>
                </wp:positionV>
                <wp:extent cx="2371061" cy="276446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61" cy="276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3387" w:rsidRPr="00451EC6" w:rsidRDefault="00D13387" w:rsidP="00D133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1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様式第5</w:t>
                            </w:r>
                            <w:r w:rsidR="00DA7DE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451E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号（第32条関係）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5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.8pt;margin-top:-14.6pt;width:186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" fillcolor="window" stroked="f" strokeweight=".5pt">
                <v:textbox>
                  <w:txbxContent>
                    <w:p w:rsidR="00D13387" w:rsidRPr="00451EC6" w:rsidRDefault="00D13387" w:rsidP="00D13387">
                      <w:pPr>
                        <w:rPr>
                          <w:sz w:val="20"/>
                          <w:szCs w:val="20"/>
                        </w:rPr>
                      </w:pPr>
                      <w:r w:rsidRPr="00451EC6">
                        <w:rPr>
                          <w:rFonts w:hint="eastAsia"/>
                          <w:sz w:val="20"/>
                          <w:szCs w:val="20"/>
                        </w:rPr>
                        <w:t>様式第5</w:t>
                      </w:r>
                      <w:r w:rsidR="00DA7DE8">
                        <w:rPr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  <w:r w:rsidRPr="00451EC6">
                        <w:rPr>
                          <w:rFonts w:hint="eastAsia"/>
                          <w:sz w:val="20"/>
                          <w:szCs w:val="20"/>
                        </w:rPr>
                        <w:t>号（第32条関係）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5C55DC" w:rsidP="005C55DC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2964F0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　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D13387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高根沢町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D13387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2964F0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D13387">
        <w:rPr>
          <w:rFonts w:asciiTheme="minorEastAsia" w:hAnsiTheme="minorEastAsia" w:cs="Times New Roman" w:hint="eastAsia"/>
          <w:sz w:val="20"/>
          <w:szCs w:val="20"/>
        </w:rPr>
        <w:t>高根沢町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5C55DC" w:rsidRDefault="00BE7B8F" w:rsidP="005C55D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D13387">
        <w:rPr>
          <w:rFonts w:asciiTheme="minorEastAsia" w:hAnsiTheme="minorEastAsia" w:cs="Times New Roman" w:hint="eastAsia"/>
          <w:sz w:val="20"/>
          <w:szCs w:val="20"/>
        </w:rPr>
        <w:t>高根沢町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1D1CF6" w:rsidRPr="00026038" w:rsidRDefault="00BE7B8F" w:rsidP="005C55DC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szCs w:val="24"/>
        </w:rPr>
      </w:pPr>
      <w:r w:rsidRPr="00026038">
        <w:rPr>
          <w:rFonts w:asciiTheme="minorEastAsia" w:hAnsiTheme="minorEastAsia" w:hint="eastAsia"/>
          <w:sz w:val="20"/>
          <w:szCs w:val="20"/>
        </w:rPr>
        <w:t xml:space="preserve">　　　</w:t>
      </w:r>
    </w:p>
    <w:sectPr w:rsidR="00BE7B8F" w:rsidRPr="000260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C9" w:rsidRDefault="004538C9" w:rsidP="008D7095">
      <w:r>
        <w:separator/>
      </w:r>
    </w:p>
  </w:endnote>
  <w:endnote w:type="continuationSeparator" w:id="0">
    <w:p w:rsidR="004538C9" w:rsidRDefault="004538C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C9" w:rsidRDefault="004538C9" w:rsidP="008D7095">
      <w:r>
        <w:separator/>
      </w:r>
    </w:p>
  </w:footnote>
  <w:footnote w:type="continuationSeparator" w:id="0">
    <w:p w:rsidR="004538C9" w:rsidRDefault="004538C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64F0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55DC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3387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A7DE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E52C3"/>
  <w15:docId w15:val="{C9D56862-3C10-4C9B-859A-1AEA285C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E109-867C-4A80-AE03-952235EA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　池　禎　子</cp:lastModifiedBy>
  <cp:revision>15</cp:revision>
  <cp:lastPrinted>2022-03-29T00:39:00Z</cp:lastPrinted>
  <dcterms:created xsi:type="dcterms:W3CDTF">2015-09-18T11:35:00Z</dcterms:created>
  <dcterms:modified xsi:type="dcterms:W3CDTF">2022-03-29T00:39:00Z</dcterms:modified>
</cp:coreProperties>
</file>